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1F04" w14:textId="427C6498" w:rsidR="007E3200" w:rsidRPr="00390578" w:rsidRDefault="00000000">
      <w:pPr>
        <w:widowControl/>
        <w:spacing w:line="460" w:lineRule="exact"/>
        <w:jc w:val="left"/>
        <w:rPr>
          <w:rFonts w:ascii="黑体" w:eastAsia="黑体" w:hAnsi="黑体" w:hint="eastAsia"/>
          <w:bCs/>
          <w:kern w:val="0"/>
          <w:sz w:val="32"/>
          <w:szCs w:val="32"/>
        </w:rPr>
      </w:pPr>
      <w:bookmarkStart w:id="0" w:name="_Hlk36222963"/>
      <w:r w:rsidRPr="00390578">
        <w:rPr>
          <w:rFonts w:ascii="黑体" w:eastAsia="黑体" w:hAnsi="黑体" w:hint="eastAsia"/>
          <w:bCs/>
          <w:kern w:val="0"/>
          <w:sz w:val="32"/>
          <w:szCs w:val="32"/>
        </w:rPr>
        <w:t>附件</w:t>
      </w:r>
      <w:r w:rsidRPr="00390578">
        <w:rPr>
          <w:rFonts w:ascii="黑体" w:eastAsia="黑体" w:hAnsi="黑体"/>
          <w:bCs/>
          <w:kern w:val="0"/>
          <w:sz w:val="32"/>
          <w:szCs w:val="32"/>
        </w:rPr>
        <w:t>1</w:t>
      </w:r>
      <w:r w:rsidR="002D0D28">
        <w:rPr>
          <w:rFonts w:ascii="黑体" w:eastAsia="黑体" w:hAnsi="黑体" w:hint="eastAsia"/>
          <w:bCs/>
          <w:kern w:val="0"/>
          <w:sz w:val="32"/>
          <w:szCs w:val="32"/>
        </w:rPr>
        <w:t>8</w:t>
      </w:r>
    </w:p>
    <w:p w14:paraId="4B0564F5" w14:textId="77777777" w:rsidR="007E3200" w:rsidRDefault="00000000">
      <w:pPr>
        <w:widowControl/>
        <w:spacing w:beforeLines="50" w:before="156" w:line="560" w:lineRule="exact"/>
        <w:jc w:val="center"/>
        <w:rPr>
          <w:rFonts w:ascii="方正小标宋简体" w:eastAsia="方正小标宋简体" w:hAnsi="仿宋" w:hint="eastAsia"/>
          <w:bCs/>
          <w:kern w:val="0"/>
          <w:sz w:val="44"/>
          <w:szCs w:val="44"/>
        </w:rPr>
      </w:pPr>
      <w:r>
        <w:rPr>
          <w:rFonts w:ascii="方正小标宋简体" w:eastAsia="方正小标宋简体" w:hAnsi="仿宋" w:hint="eastAsia"/>
          <w:bCs/>
          <w:kern w:val="0"/>
          <w:sz w:val="44"/>
          <w:szCs w:val="44"/>
        </w:rPr>
        <w:t>2025—2026学年“校级大学生艺术团</w:t>
      </w:r>
      <w:r>
        <w:rPr>
          <w:rFonts w:ascii="方正小标宋简体" w:eastAsia="方正小标宋简体" w:hAnsi="仿宋"/>
          <w:bCs/>
          <w:kern w:val="0"/>
          <w:sz w:val="44"/>
          <w:szCs w:val="44"/>
        </w:rPr>
        <w:br/>
      </w:r>
      <w:r>
        <w:rPr>
          <w:rFonts w:ascii="方正小标宋简体" w:eastAsia="方正小标宋简体" w:hAnsi="仿宋" w:hint="eastAsia"/>
          <w:bCs/>
          <w:kern w:val="0"/>
          <w:sz w:val="44"/>
          <w:szCs w:val="44"/>
        </w:rPr>
        <w:t>优秀团员”评选细则</w:t>
      </w:r>
    </w:p>
    <w:p w14:paraId="28FEDCFA" w14:textId="77777777" w:rsidR="007E3200" w:rsidRDefault="00000000">
      <w:pPr>
        <w:widowControl/>
        <w:spacing w:beforeLines="25" w:before="78" w:afterLines="25" w:after="78" w:line="460" w:lineRule="exact"/>
        <w:jc w:val="center"/>
        <w:rPr>
          <w:rFonts w:ascii="黑体" w:eastAsia="黑体" w:hAnsi="黑体" w:hint="eastAsia"/>
          <w:b/>
          <w:kern w:val="0"/>
          <w:sz w:val="32"/>
          <w:szCs w:val="30"/>
        </w:rPr>
      </w:pPr>
      <w:r>
        <w:rPr>
          <w:rFonts w:ascii="黑体" w:eastAsia="黑体" w:hAnsi="黑体" w:hint="eastAsia"/>
          <w:b/>
          <w:kern w:val="0"/>
          <w:sz w:val="32"/>
          <w:szCs w:val="30"/>
        </w:rPr>
        <w:t>第一章  总  则</w:t>
      </w:r>
    </w:p>
    <w:p w14:paraId="547031B8"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第一条</w:t>
      </w:r>
      <w:r>
        <w:rPr>
          <w:rFonts w:ascii="仿宋_GB2312" w:eastAsia="仿宋_GB2312" w:hAnsi="仿宋" w:hint="eastAsia"/>
          <w:kern w:val="0"/>
          <w:sz w:val="28"/>
          <w:szCs w:val="28"/>
        </w:rPr>
        <w:t xml:space="preserve">  为全面贯彻中央关于加强和改进大学生思想政治教育的指导方针，激发广大学生参加美育活动的积极性，繁荣校园文化，促进学生的全面发展，根据《中南财经政法大学关于加强新时代美育工作的实施细则》的相关要求和《中南财经政法大学美育浸润行动实施方案》的工作指南，特制定本细则。</w:t>
      </w:r>
    </w:p>
    <w:p w14:paraId="6F3043F2"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第二条</w:t>
      </w:r>
      <w:r>
        <w:rPr>
          <w:rFonts w:ascii="仿宋_GB2312" w:eastAsia="仿宋_GB2312" w:hAnsi="仿宋" w:hint="eastAsia"/>
          <w:kern w:val="0"/>
          <w:sz w:val="28"/>
          <w:szCs w:val="28"/>
        </w:rPr>
        <w:t xml:space="preserve">  校级大学生艺术团优秀团员评选工作在校团委的指导下由大学生艺术美育中心（以下</w:t>
      </w:r>
      <w:proofErr w:type="gramStart"/>
      <w:r>
        <w:rPr>
          <w:rFonts w:ascii="仿宋_GB2312" w:eastAsia="仿宋_GB2312" w:hAnsi="仿宋" w:hint="eastAsia"/>
          <w:kern w:val="0"/>
          <w:sz w:val="28"/>
          <w:szCs w:val="28"/>
        </w:rPr>
        <w:t>简称校艺美</w:t>
      </w:r>
      <w:proofErr w:type="gramEnd"/>
      <w:r>
        <w:rPr>
          <w:rFonts w:ascii="仿宋_GB2312" w:eastAsia="仿宋_GB2312" w:hAnsi="仿宋" w:hint="eastAsia"/>
          <w:kern w:val="0"/>
          <w:sz w:val="28"/>
          <w:szCs w:val="28"/>
        </w:rPr>
        <w:t>中心）组织实施，并接受全校师生的监督，校级大学生艺术团各团员应积极配合</w:t>
      </w:r>
      <w:proofErr w:type="gramStart"/>
      <w:r>
        <w:rPr>
          <w:rFonts w:ascii="仿宋_GB2312" w:eastAsia="仿宋_GB2312" w:hAnsi="仿宋" w:hint="eastAsia"/>
          <w:kern w:val="0"/>
          <w:sz w:val="28"/>
          <w:szCs w:val="28"/>
        </w:rPr>
        <w:t>校艺美中心</w:t>
      </w:r>
      <w:proofErr w:type="gramEnd"/>
      <w:r>
        <w:rPr>
          <w:rFonts w:ascii="仿宋_GB2312" w:eastAsia="仿宋_GB2312" w:hAnsi="仿宋" w:hint="eastAsia"/>
          <w:kern w:val="0"/>
          <w:sz w:val="28"/>
          <w:szCs w:val="28"/>
        </w:rPr>
        <w:t>开展工作。</w:t>
      </w:r>
    </w:p>
    <w:p w14:paraId="29AB8E88"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第三条</w:t>
      </w:r>
      <w:r>
        <w:rPr>
          <w:rFonts w:ascii="仿宋_GB2312" w:eastAsia="仿宋_GB2312" w:hAnsi="仿宋" w:hint="eastAsia"/>
          <w:kern w:val="0"/>
          <w:sz w:val="28"/>
          <w:szCs w:val="28"/>
        </w:rPr>
        <w:t xml:space="preserve">  校级大学生艺术团优秀团员的评选遵循公平、公正、公开的原则，评选结果在全校范围内进行公示，接受学校广大师生的监督。</w:t>
      </w:r>
    </w:p>
    <w:p w14:paraId="3587B55F" w14:textId="77777777" w:rsidR="007E3200" w:rsidRDefault="00000000">
      <w:pPr>
        <w:widowControl/>
        <w:spacing w:beforeLines="25" w:before="78" w:afterLines="25" w:after="78" w:line="460" w:lineRule="exact"/>
        <w:jc w:val="center"/>
        <w:rPr>
          <w:rFonts w:ascii="黑体" w:eastAsia="黑体" w:hAnsi="黑体" w:hint="eastAsia"/>
          <w:b/>
          <w:kern w:val="0"/>
          <w:sz w:val="32"/>
          <w:szCs w:val="30"/>
        </w:rPr>
      </w:pPr>
      <w:r>
        <w:rPr>
          <w:rFonts w:ascii="黑体" w:eastAsia="黑体" w:hAnsi="黑体" w:hint="eastAsia"/>
          <w:b/>
          <w:kern w:val="0"/>
          <w:sz w:val="32"/>
          <w:szCs w:val="30"/>
        </w:rPr>
        <w:t>第二章  评优条件</w:t>
      </w:r>
    </w:p>
    <w:p w14:paraId="3245DFAB"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第四条</w:t>
      </w:r>
      <w:r>
        <w:rPr>
          <w:rFonts w:ascii="仿宋_GB2312" w:eastAsia="仿宋_GB2312" w:hAnsi="仿宋" w:hint="eastAsia"/>
          <w:kern w:val="0"/>
          <w:sz w:val="28"/>
          <w:szCs w:val="28"/>
        </w:rPr>
        <w:t xml:space="preserve">  参评基本条件：</w:t>
      </w:r>
    </w:p>
    <w:p w14:paraId="3DA27B03"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（一）坚持四项基本原则，遵守国家法律法规及各项政策；</w:t>
      </w:r>
    </w:p>
    <w:p w14:paraId="1D55FE67"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（二）遵守学校各项规章制度，无违反校纪校规的现象；</w:t>
      </w:r>
    </w:p>
    <w:p w14:paraId="070D86DE"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（三）学习目标明确，学习成绩良好，学年内无重修科目；</w:t>
      </w:r>
    </w:p>
    <w:p w14:paraId="2CFBB722"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（四）</w:t>
      </w:r>
      <w:r w:rsidRPr="00465B24">
        <w:rPr>
          <w:rFonts w:ascii="仿宋_GB2312" w:eastAsia="仿宋_GB2312" w:hAnsi="仿宋" w:hint="eastAsia"/>
          <w:b/>
          <w:bCs/>
          <w:kern w:val="0"/>
          <w:sz w:val="28"/>
          <w:szCs w:val="28"/>
        </w:rPr>
        <w:t>系校级大学生艺术团团员</w:t>
      </w:r>
      <w:r>
        <w:rPr>
          <w:rFonts w:ascii="仿宋_GB2312" w:eastAsia="仿宋_GB2312" w:hAnsi="仿宋" w:hint="eastAsia"/>
          <w:kern w:val="0"/>
          <w:sz w:val="28"/>
          <w:szCs w:val="28"/>
        </w:rPr>
        <w:t>；</w:t>
      </w:r>
    </w:p>
    <w:p w14:paraId="4FAD6DF0"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（五）积极参加校级大学生艺术团的各项常规活动、大型活动，在活动中表现突出，对校级大学生艺术团活动要求认真主动执行；</w:t>
      </w:r>
    </w:p>
    <w:p w14:paraId="4B5F812E"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（六）</w:t>
      </w:r>
      <w:proofErr w:type="gramStart"/>
      <w:r>
        <w:rPr>
          <w:rFonts w:ascii="仿宋_GB2312" w:eastAsia="仿宋_GB2312" w:hAnsi="仿宋" w:hint="eastAsia"/>
          <w:kern w:val="0"/>
          <w:sz w:val="28"/>
          <w:szCs w:val="28"/>
        </w:rPr>
        <w:t>自觉维护校级</w:t>
      </w:r>
      <w:proofErr w:type="gramEnd"/>
      <w:r>
        <w:rPr>
          <w:rFonts w:ascii="仿宋_GB2312" w:eastAsia="仿宋_GB2312" w:hAnsi="仿宋" w:hint="eastAsia"/>
          <w:kern w:val="0"/>
          <w:sz w:val="28"/>
          <w:szCs w:val="28"/>
        </w:rPr>
        <w:t>大学生艺术团利益，有强烈的集体责任感和奉献精神。</w:t>
      </w:r>
    </w:p>
    <w:p w14:paraId="29EB9841"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第五条</w:t>
      </w:r>
      <w:r>
        <w:rPr>
          <w:rFonts w:ascii="仿宋_GB2312" w:eastAsia="仿宋_GB2312" w:hAnsi="仿宋" w:hint="eastAsia"/>
          <w:kern w:val="0"/>
          <w:sz w:val="28"/>
          <w:szCs w:val="28"/>
        </w:rPr>
        <w:t xml:space="preserve">  上交材料要求：</w:t>
      </w:r>
    </w:p>
    <w:p w14:paraId="4E3CC796"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（一）认真完整、规范地填写校级大学生艺术团优秀团员申报表；</w:t>
      </w:r>
    </w:p>
    <w:p w14:paraId="0CC19465"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lastRenderedPageBreak/>
        <w:t>（二）所报材料必须真实可信、实事求是，不得弄虚作假。</w:t>
      </w:r>
    </w:p>
    <w:p w14:paraId="7966A46E" w14:textId="77777777" w:rsidR="007E3200" w:rsidRDefault="00000000">
      <w:pPr>
        <w:widowControl/>
        <w:spacing w:beforeLines="25" w:before="78" w:afterLines="25" w:after="78" w:line="460" w:lineRule="exact"/>
        <w:jc w:val="center"/>
        <w:rPr>
          <w:rFonts w:ascii="黑体" w:eastAsia="黑体" w:hAnsi="黑体" w:hint="eastAsia"/>
          <w:b/>
          <w:kern w:val="0"/>
          <w:sz w:val="32"/>
          <w:szCs w:val="30"/>
        </w:rPr>
      </w:pPr>
      <w:r>
        <w:rPr>
          <w:rFonts w:ascii="黑体" w:eastAsia="黑体" w:hAnsi="黑体" w:hint="eastAsia"/>
          <w:b/>
          <w:kern w:val="0"/>
          <w:sz w:val="32"/>
          <w:szCs w:val="30"/>
        </w:rPr>
        <w:t>第三章  评优程序</w:t>
      </w:r>
    </w:p>
    <w:p w14:paraId="71BF0393"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第六条</w:t>
      </w:r>
      <w:r>
        <w:rPr>
          <w:rFonts w:ascii="仿宋_GB2312" w:eastAsia="仿宋_GB2312" w:hAnsi="仿宋" w:hint="eastAsia"/>
          <w:kern w:val="0"/>
          <w:sz w:val="28"/>
          <w:szCs w:val="28"/>
        </w:rPr>
        <w:t xml:space="preserve">  评优程序分为校级大学生艺术团各分团推荐和</w:t>
      </w:r>
      <w:proofErr w:type="gramStart"/>
      <w:r>
        <w:rPr>
          <w:rFonts w:ascii="仿宋_GB2312" w:eastAsia="仿宋_GB2312" w:hAnsi="仿宋" w:hint="eastAsia"/>
          <w:kern w:val="0"/>
          <w:sz w:val="28"/>
          <w:szCs w:val="28"/>
        </w:rPr>
        <w:t>校艺美中心</w:t>
      </w:r>
      <w:proofErr w:type="gramEnd"/>
      <w:r>
        <w:rPr>
          <w:rFonts w:ascii="仿宋_GB2312" w:eastAsia="仿宋_GB2312" w:hAnsi="仿宋" w:hint="eastAsia"/>
          <w:kern w:val="0"/>
          <w:sz w:val="28"/>
          <w:szCs w:val="28"/>
        </w:rPr>
        <w:t>审核两个阶段。</w:t>
      </w:r>
    </w:p>
    <w:p w14:paraId="47F902BB"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第七条</w:t>
      </w:r>
      <w:r>
        <w:rPr>
          <w:rFonts w:ascii="仿宋_GB2312" w:eastAsia="仿宋_GB2312" w:hAnsi="仿宋" w:hint="eastAsia"/>
          <w:kern w:val="0"/>
          <w:sz w:val="28"/>
          <w:szCs w:val="28"/>
        </w:rPr>
        <w:t xml:space="preserve">  具体评优程序如下：</w:t>
      </w:r>
    </w:p>
    <w:p w14:paraId="36EAA22A"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（一）在校艺</w:t>
      </w:r>
      <w:proofErr w:type="gramStart"/>
      <w:r>
        <w:rPr>
          <w:rFonts w:ascii="仿宋_GB2312" w:eastAsia="仿宋_GB2312" w:hAnsi="仿宋" w:hint="eastAsia"/>
          <w:kern w:val="0"/>
          <w:sz w:val="28"/>
          <w:szCs w:val="28"/>
        </w:rPr>
        <w:t>美中心</w:t>
      </w:r>
      <w:proofErr w:type="gramEnd"/>
      <w:r>
        <w:rPr>
          <w:rFonts w:ascii="仿宋_GB2312" w:eastAsia="仿宋_GB2312" w:hAnsi="仿宋" w:hint="eastAsia"/>
          <w:kern w:val="0"/>
          <w:sz w:val="28"/>
          <w:szCs w:val="28"/>
        </w:rPr>
        <w:t>的监督下，各分团参照评优条件，结合本团的实际情况，按照公平、公正、公开的原则进行投票选举，评选本团的校级大学生艺术团优秀团员；</w:t>
      </w:r>
    </w:p>
    <w:p w14:paraId="625C041E"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（二）各分团将评选出的校级大学生艺术团优秀团员名单及其个人详细资料内部公示3天，接受本团全体成员的监督；</w:t>
      </w:r>
    </w:p>
    <w:p w14:paraId="7F16CB16" w14:textId="77777777" w:rsidR="007E3200" w:rsidRDefault="00000000">
      <w:pPr>
        <w:widowControl/>
        <w:spacing w:line="460" w:lineRule="exact"/>
        <w:ind w:firstLineChars="200" w:firstLine="560"/>
        <w:rPr>
          <w:rFonts w:ascii="仿宋_GB2312" w:eastAsia="仿宋_GB2312" w:hAnsi="仿宋" w:hint="eastAsia"/>
          <w:kern w:val="0"/>
          <w:sz w:val="28"/>
          <w:szCs w:val="28"/>
        </w:rPr>
      </w:pPr>
      <w:r>
        <w:rPr>
          <w:rFonts w:ascii="仿宋_GB2312" w:eastAsia="仿宋_GB2312" w:hAnsi="仿宋" w:hint="eastAsia"/>
          <w:kern w:val="0"/>
          <w:sz w:val="28"/>
          <w:szCs w:val="28"/>
        </w:rPr>
        <w:t>（三）公示期满后如无反对意见，各分团负责人统一向</w:t>
      </w:r>
      <w:proofErr w:type="gramStart"/>
      <w:r>
        <w:rPr>
          <w:rFonts w:ascii="仿宋_GB2312" w:eastAsia="仿宋_GB2312" w:hAnsi="仿宋" w:hint="eastAsia"/>
          <w:kern w:val="0"/>
          <w:sz w:val="28"/>
          <w:szCs w:val="28"/>
        </w:rPr>
        <w:t>校艺美中心</w:t>
      </w:r>
      <w:proofErr w:type="gramEnd"/>
      <w:r>
        <w:rPr>
          <w:rFonts w:ascii="仿宋_GB2312" w:eastAsia="仿宋_GB2312" w:hAnsi="仿宋" w:hint="eastAsia"/>
          <w:kern w:val="0"/>
          <w:sz w:val="28"/>
          <w:szCs w:val="28"/>
        </w:rPr>
        <w:t>上报名单与相关材料，审核通过后报送校团委审批。</w:t>
      </w:r>
    </w:p>
    <w:p w14:paraId="287A032E" w14:textId="77777777" w:rsidR="007E3200" w:rsidRDefault="00000000">
      <w:pPr>
        <w:widowControl/>
        <w:spacing w:beforeLines="25" w:before="78" w:afterLines="25" w:after="78" w:line="460" w:lineRule="exact"/>
        <w:jc w:val="center"/>
        <w:rPr>
          <w:rFonts w:ascii="黑体" w:eastAsia="黑体" w:hAnsi="黑体" w:hint="eastAsia"/>
          <w:b/>
          <w:kern w:val="0"/>
          <w:sz w:val="32"/>
          <w:szCs w:val="30"/>
        </w:rPr>
      </w:pPr>
      <w:r>
        <w:rPr>
          <w:rFonts w:ascii="黑体" w:eastAsia="黑体" w:hAnsi="黑体" w:hint="eastAsia"/>
          <w:b/>
          <w:kern w:val="0"/>
          <w:sz w:val="32"/>
          <w:szCs w:val="30"/>
        </w:rPr>
        <w:t>第四章  评优结果</w:t>
      </w:r>
    </w:p>
    <w:p w14:paraId="6BD8BCAC"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第八条</w:t>
      </w:r>
      <w:r>
        <w:rPr>
          <w:rFonts w:ascii="仿宋_GB2312" w:eastAsia="仿宋_GB2312" w:hAnsi="仿宋" w:hint="eastAsia"/>
          <w:kern w:val="0"/>
          <w:sz w:val="28"/>
          <w:szCs w:val="28"/>
        </w:rPr>
        <w:t xml:space="preserve">  校团委</w:t>
      </w:r>
      <w:proofErr w:type="gramStart"/>
      <w:r>
        <w:rPr>
          <w:rFonts w:ascii="仿宋_GB2312" w:eastAsia="仿宋_GB2312" w:hAnsi="仿宋" w:hint="eastAsia"/>
          <w:kern w:val="0"/>
          <w:sz w:val="28"/>
          <w:szCs w:val="28"/>
        </w:rPr>
        <w:t>在官网将校</w:t>
      </w:r>
      <w:proofErr w:type="gramEnd"/>
      <w:r>
        <w:rPr>
          <w:rFonts w:ascii="仿宋_GB2312" w:eastAsia="仿宋_GB2312" w:hAnsi="仿宋" w:hint="eastAsia"/>
          <w:kern w:val="0"/>
          <w:sz w:val="28"/>
          <w:szCs w:val="28"/>
        </w:rPr>
        <w:t>级大学生艺术团优秀团员名单进行公示，接受广大师生的监督。</w:t>
      </w:r>
    </w:p>
    <w:p w14:paraId="2A9EFE08" w14:textId="77777777" w:rsidR="007E3200" w:rsidRDefault="00000000">
      <w:pPr>
        <w:widowControl/>
        <w:spacing w:beforeLines="25" w:before="78" w:afterLines="25" w:after="78" w:line="460" w:lineRule="exact"/>
        <w:jc w:val="center"/>
        <w:rPr>
          <w:rFonts w:ascii="黑体" w:eastAsia="黑体" w:hAnsi="黑体" w:hint="eastAsia"/>
          <w:b/>
          <w:kern w:val="0"/>
          <w:sz w:val="32"/>
          <w:szCs w:val="30"/>
        </w:rPr>
      </w:pPr>
      <w:r>
        <w:rPr>
          <w:rFonts w:ascii="黑体" w:eastAsia="黑体" w:hAnsi="黑体" w:hint="eastAsia"/>
          <w:b/>
          <w:kern w:val="0"/>
          <w:sz w:val="32"/>
          <w:szCs w:val="30"/>
        </w:rPr>
        <w:t>第五章  附则</w:t>
      </w:r>
    </w:p>
    <w:p w14:paraId="30844BDA" w14:textId="4E454E88"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第九条</w:t>
      </w:r>
      <w:r>
        <w:rPr>
          <w:rFonts w:ascii="仿宋_GB2312" w:eastAsia="仿宋_GB2312" w:hAnsi="仿宋" w:hint="eastAsia"/>
          <w:kern w:val="0"/>
          <w:sz w:val="28"/>
          <w:szCs w:val="28"/>
        </w:rPr>
        <w:t xml:space="preserve">  本细则自公布之日起实行。</w:t>
      </w:r>
    </w:p>
    <w:p w14:paraId="5E5EC6F4"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第十条</w:t>
      </w:r>
      <w:r>
        <w:rPr>
          <w:rFonts w:ascii="仿宋_GB2312" w:eastAsia="仿宋_GB2312" w:hAnsi="仿宋" w:hint="eastAsia"/>
          <w:kern w:val="0"/>
          <w:sz w:val="28"/>
          <w:szCs w:val="28"/>
        </w:rPr>
        <w:t xml:space="preserve">  本细则在实施过程中如果遇到特殊情况，由</w:t>
      </w:r>
      <w:proofErr w:type="gramStart"/>
      <w:r>
        <w:rPr>
          <w:rFonts w:ascii="仿宋_GB2312" w:eastAsia="仿宋_GB2312" w:hAnsi="仿宋" w:hint="eastAsia"/>
          <w:kern w:val="0"/>
          <w:sz w:val="28"/>
          <w:szCs w:val="28"/>
        </w:rPr>
        <w:t>校艺美中心</w:t>
      </w:r>
      <w:proofErr w:type="gramEnd"/>
      <w:r>
        <w:rPr>
          <w:rFonts w:ascii="仿宋_GB2312" w:eastAsia="仿宋_GB2312" w:hAnsi="仿宋" w:hint="eastAsia"/>
          <w:kern w:val="0"/>
          <w:sz w:val="28"/>
          <w:szCs w:val="28"/>
        </w:rPr>
        <w:t>上报校团委另行讨论决定。</w:t>
      </w:r>
    </w:p>
    <w:p w14:paraId="750379E5" w14:textId="77777777" w:rsidR="007E3200" w:rsidRDefault="00000000">
      <w:pPr>
        <w:widowControl/>
        <w:spacing w:line="460" w:lineRule="exact"/>
        <w:ind w:firstLineChars="200" w:firstLine="640"/>
        <w:rPr>
          <w:rFonts w:ascii="仿宋_GB2312" w:eastAsia="仿宋_GB2312" w:hAnsi="仿宋" w:hint="eastAsia"/>
          <w:kern w:val="0"/>
          <w:sz w:val="28"/>
          <w:szCs w:val="28"/>
        </w:rPr>
      </w:pPr>
      <w:r>
        <w:rPr>
          <w:rFonts w:ascii="黑体" w:eastAsia="黑体" w:hAnsi="黑体" w:hint="eastAsia"/>
          <w:bCs/>
          <w:kern w:val="0"/>
          <w:sz w:val="32"/>
          <w:szCs w:val="32"/>
        </w:rPr>
        <w:t>第十一条</w:t>
      </w:r>
      <w:r>
        <w:rPr>
          <w:rFonts w:ascii="仿宋_GB2312" w:eastAsia="仿宋_GB2312" w:hAnsi="仿宋" w:hint="eastAsia"/>
          <w:kern w:val="0"/>
          <w:sz w:val="28"/>
          <w:szCs w:val="28"/>
        </w:rPr>
        <w:t xml:space="preserve">  本细则的最终解释权归共青团中南财经政法大学委员会大学生艺术美育中心所有。</w:t>
      </w:r>
    </w:p>
    <w:p w14:paraId="21683EAE" w14:textId="77777777" w:rsidR="007E3200" w:rsidRDefault="007E3200">
      <w:pPr>
        <w:widowControl/>
        <w:spacing w:line="460" w:lineRule="exact"/>
        <w:ind w:firstLineChars="200" w:firstLine="560"/>
        <w:rPr>
          <w:rFonts w:ascii="仿宋_GB2312" w:eastAsia="仿宋_GB2312" w:hAnsi="仿宋" w:hint="eastAsia"/>
          <w:kern w:val="0"/>
          <w:sz w:val="28"/>
          <w:szCs w:val="28"/>
        </w:rPr>
      </w:pPr>
    </w:p>
    <w:p w14:paraId="37394FAF" w14:textId="77777777" w:rsidR="007E3200" w:rsidRDefault="007E3200">
      <w:pPr>
        <w:widowControl/>
        <w:spacing w:line="460" w:lineRule="exact"/>
        <w:ind w:firstLineChars="200" w:firstLine="560"/>
        <w:rPr>
          <w:rFonts w:ascii="仿宋_GB2312" w:eastAsia="仿宋_GB2312" w:hAnsi="仿宋" w:hint="eastAsia"/>
          <w:kern w:val="0"/>
          <w:sz w:val="28"/>
          <w:szCs w:val="28"/>
        </w:rPr>
      </w:pPr>
    </w:p>
    <w:p w14:paraId="2CB2C870" w14:textId="77777777" w:rsidR="007E3200" w:rsidRDefault="00000000">
      <w:pPr>
        <w:widowControl/>
        <w:spacing w:line="460" w:lineRule="exact"/>
        <w:jc w:val="right"/>
        <w:rPr>
          <w:rFonts w:ascii="仿宋_GB2312" w:eastAsia="仿宋_GB2312" w:hAnsi="仿宋" w:hint="eastAsia"/>
          <w:kern w:val="0"/>
          <w:sz w:val="28"/>
          <w:szCs w:val="28"/>
        </w:rPr>
      </w:pPr>
      <w:r>
        <w:rPr>
          <w:rFonts w:ascii="仿宋_GB2312" w:eastAsia="仿宋_GB2312" w:hAnsi="仿宋" w:hint="eastAsia"/>
          <w:kern w:val="0"/>
          <w:sz w:val="28"/>
          <w:szCs w:val="28"/>
        </w:rPr>
        <w:t>共青团中南财经政法大学委员会</w:t>
      </w:r>
    </w:p>
    <w:p w14:paraId="61C03EB0" w14:textId="668E7476" w:rsidR="007E3200" w:rsidRDefault="00000000">
      <w:pPr>
        <w:widowControl/>
        <w:tabs>
          <w:tab w:val="left" w:pos="7371"/>
        </w:tabs>
        <w:spacing w:line="460" w:lineRule="exact"/>
        <w:ind w:rightChars="445" w:right="934" w:firstLineChars="300" w:firstLine="840"/>
        <w:jc w:val="right"/>
        <w:rPr>
          <w:rFonts w:ascii="仿宋_GB2312" w:eastAsia="仿宋_GB2312" w:hAnsi="仿宋" w:hint="eastAsia"/>
          <w:kern w:val="0"/>
          <w:sz w:val="28"/>
          <w:szCs w:val="28"/>
        </w:rPr>
      </w:pPr>
      <w:r>
        <w:rPr>
          <w:rFonts w:ascii="仿宋_GB2312" w:eastAsia="仿宋_GB2312" w:hAnsi="仿宋" w:hint="eastAsia"/>
          <w:kern w:val="0"/>
          <w:sz w:val="28"/>
          <w:szCs w:val="28"/>
        </w:rPr>
        <w:t>2026年</w:t>
      </w:r>
      <w:r>
        <w:rPr>
          <w:rFonts w:ascii="仿宋_GB2312" w:eastAsia="仿宋_GB2312" w:hAnsi="仿宋"/>
          <w:kern w:val="0"/>
          <w:sz w:val="28"/>
          <w:szCs w:val="28"/>
        </w:rPr>
        <w:t>3</w:t>
      </w:r>
      <w:r>
        <w:rPr>
          <w:rFonts w:ascii="仿宋_GB2312" w:eastAsia="仿宋_GB2312" w:hAnsi="仿宋" w:hint="eastAsia"/>
          <w:kern w:val="0"/>
          <w:sz w:val="28"/>
          <w:szCs w:val="28"/>
        </w:rPr>
        <w:t>月</w:t>
      </w:r>
      <w:r w:rsidR="006871E7">
        <w:rPr>
          <w:rFonts w:ascii="仿宋_GB2312" w:eastAsia="仿宋_GB2312" w:hAnsi="仿宋" w:hint="eastAsia"/>
          <w:kern w:val="0"/>
          <w:sz w:val="28"/>
          <w:szCs w:val="28"/>
        </w:rPr>
        <w:t>23</w:t>
      </w:r>
      <w:r>
        <w:rPr>
          <w:rFonts w:ascii="仿宋_GB2312" w:eastAsia="仿宋_GB2312" w:hAnsi="仿宋" w:hint="eastAsia"/>
          <w:kern w:val="0"/>
          <w:sz w:val="28"/>
          <w:szCs w:val="28"/>
        </w:rPr>
        <w:t>日</w:t>
      </w:r>
    </w:p>
    <w:p w14:paraId="2731C326" w14:textId="77777777" w:rsidR="007E3200" w:rsidRDefault="00000000">
      <w:pPr>
        <w:widowControl/>
        <w:jc w:val="left"/>
        <w:rPr>
          <w:rFonts w:ascii="黑体" w:eastAsia="黑体" w:hAnsi="黑体" w:cs="黑体" w:hint="eastAsia"/>
          <w:bCs/>
          <w:sz w:val="32"/>
          <w:szCs w:val="32"/>
        </w:rPr>
      </w:pPr>
      <w:bookmarkStart w:id="1" w:name="_Hlk35596575"/>
      <w:r>
        <w:rPr>
          <w:rFonts w:ascii="黑体" w:eastAsia="黑体" w:hAnsi="黑体" w:cs="黑体" w:hint="eastAsia"/>
          <w:bCs/>
          <w:sz w:val="32"/>
          <w:szCs w:val="32"/>
        </w:rPr>
        <w:br w:type="page"/>
      </w:r>
    </w:p>
    <w:p w14:paraId="3B186125" w14:textId="77777777" w:rsidR="007E3200" w:rsidRDefault="00000000">
      <w:pPr>
        <w:widowControl/>
        <w:ind w:firstLineChars="50" w:firstLine="180"/>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lastRenderedPageBreak/>
        <w:t>“校级大学生艺术团优秀团员”申报表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701"/>
        <w:gridCol w:w="708"/>
        <w:gridCol w:w="426"/>
        <w:gridCol w:w="991"/>
        <w:gridCol w:w="143"/>
        <w:gridCol w:w="1134"/>
        <w:gridCol w:w="1134"/>
        <w:gridCol w:w="1985"/>
      </w:tblGrid>
      <w:tr w:rsidR="007E3200" w14:paraId="0AB7123E" w14:textId="77777777">
        <w:trPr>
          <w:trHeight w:val="680"/>
          <w:jc w:val="center"/>
        </w:trPr>
        <w:tc>
          <w:tcPr>
            <w:tcW w:w="1417" w:type="dxa"/>
            <w:vAlign w:val="center"/>
          </w:tcPr>
          <w:p w14:paraId="3153A833"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姓名</w:t>
            </w:r>
          </w:p>
        </w:tc>
        <w:tc>
          <w:tcPr>
            <w:tcW w:w="1701" w:type="dxa"/>
            <w:vAlign w:val="center"/>
          </w:tcPr>
          <w:p w14:paraId="71688B9C" w14:textId="77777777" w:rsidR="007E3200" w:rsidRDefault="007E3200">
            <w:pPr>
              <w:jc w:val="center"/>
              <w:rPr>
                <w:rFonts w:ascii="仿宋_GB2312" w:eastAsia="仿宋_GB2312" w:hAnsi="仿宋" w:hint="eastAsia"/>
                <w:sz w:val="24"/>
              </w:rPr>
            </w:pPr>
          </w:p>
        </w:tc>
        <w:tc>
          <w:tcPr>
            <w:tcW w:w="1134" w:type="dxa"/>
            <w:gridSpan w:val="2"/>
            <w:vAlign w:val="center"/>
          </w:tcPr>
          <w:p w14:paraId="52C0CCC4"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性别</w:t>
            </w:r>
          </w:p>
        </w:tc>
        <w:tc>
          <w:tcPr>
            <w:tcW w:w="1134" w:type="dxa"/>
            <w:gridSpan w:val="2"/>
            <w:vAlign w:val="center"/>
          </w:tcPr>
          <w:p w14:paraId="497C6706" w14:textId="77777777" w:rsidR="007E3200" w:rsidRDefault="007E3200">
            <w:pPr>
              <w:jc w:val="center"/>
              <w:rPr>
                <w:rFonts w:ascii="仿宋_GB2312" w:eastAsia="仿宋_GB2312" w:hAnsi="仿宋" w:hint="eastAsia"/>
                <w:sz w:val="24"/>
              </w:rPr>
            </w:pPr>
          </w:p>
        </w:tc>
        <w:tc>
          <w:tcPr>
            <w:tcW w:w="1134" w:type="dxa"/>
            <w:vAlign w:val="center"/>
          </w:tcPr>
          <w:p w14:paraId="448939A1"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年龄</w:t>
            </w:r>
          </w:p>
        </w:tc>
        <w:tc>
          <w:tcPr>
            <w:tcW w:w="1133" w:type="dxa"/>
            <w:vAlign w:val="center"/>
          </w:tcPr>
          <w:p w14:paraId="5F74B745" w14:textId="77777777" w:rsidR="007E3200" w:rsidRDefault="007E3200">
            <w:pPr>
              <w:jc w:val="center"/>
              <w:rPr>
                <w:rFonts w:ascii="仿宋_GB2312" w:eastAsia="仿宋_GB2312" w:hAnsi="仿宋" w:hint="eastAsia"/>
                <w:sz w:val="24"/>
              </w:rPr>
            </w:pPr>
          </w:p>
        </w:tc>
        <w:tc>
          <w:tcPr>
            <w:tcW w:w="1985" w:type="dxa"/>
            <w:vMerge w:val="restart"/>
            <w:vAlign w:val="center"/>
          </w:tcPr>
          <w:p w14:paraId="1BA7AD7B"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一寸照片</w:t>
            </w:r>
          </w:p>
        </w:tc>
      </w:tr>
      <w:tr w:rsidR="007E3200" w14:paraId="21070ED3" w14:textId="77777777">
        <w:trPr>
          <w:trHeight w:val="680"/>
          <w:jc w:val="center"/>
        </w:trPr>
        <w:tc>
          <w:tcPr>
            <w:tcW w:w="1417" w:type="dxa"/>
            <w:vAlign w:val="center"/>
          </w:tcPr>
          <w:p w14:paraId="2C437DBC"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政治面貌</w:t>
            </w:r>
          </w:p>
        </w:tc>
        <w:tc>
          <w:tcPr>
            <w:tcW w:w="2409" w:type="dxa"/>
            <w:gridSpan w:val="2"/>
            <w:vAlign w:val="center"/>
          </w:tcPr>
          <w:p w14:paraId="343B6B64" w14:textId="77777777" w:rsidR="007E3200" w:rsidRDefault="007E3200">
            <w:pPr>
              <w:jc w:val="center"/>
              <w:rPr>
                <w:rFonts w:ascii="仿宋_GB2312" w:eastAsia="仿宋_GB2312" w:hAnsi="仿宋" w:hint="eastAsia"/>
                <w:sz w:val="24"/>
              </w:rPr>
            </w:pPr>
          </w:p>
        </w:tc>
        <w:tc>
          <w:tcPr>
            <w:tcW w:w="2693" w:type="dxa"/>
            <w:gridSpan w:val="4"/>
            <w:vAlign w:val="center"/>
          </w:tcPr>
          <w:p w14:paraId="6693A9DA"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加权平均成绩</w:t>
            </w:r>
          </w:p>
        </w:tc>
        <w:tc>
          <w:tcPr>
            <w:tcW w:w="1134" w:type="dxa"/>
            <w:vAlign w:val="center"/>
          </w:tcPr>
          <w:p w14:paraId="49E7F7D2" w14:textId="77777777" w:rsidR="007E3200" w:rsidRDefault="007E3200">
            <w:pPr>
              <w:jc w:val="center"/>
              <w:rPr>
                <w:rFonts w:ascii="仿宋_GB2312" w:eastAsia="仿宋_GB2312" w:hAnsi="仿宋" w:hint="eastAsia"/>
                <w:sz w:val="24"/>
              </w:rPr>
            </w:pPr>
          </w:p>
        </w:tc>
        <w:tc>
          <w:tcPr>
            <w:tcW w:w="1985" w:type="dxa"/>
            <w:vMerge/>
            <w:vAlign w:val="center"/>
          </w:tcPr>
          <w:p w14:paraId="631B1525" w14:textId="77777777" w:rsidR="007E3200" w:rsidRDefault="007E3200">
            <w:pPr>
              <w:jc w:val="center"/>
              <w:rPr>
                <w:rFonts w:ascii="仿宋_GB2312" w:eastAsia="仿宋_GB2312" w:hAnsi="仿宋" w:hint="eastAsia"/>
                <w:sz w:val="24"/>
              </w:rPr>
            </w:pPr>
          </w:p>
        </w:tc>
      </w:tr>
      <w:tr w:rsidR="007E3200" w14:paraId="0D4596C2" w14:textId="77777777">
        <w:trPr>
          <w:trHeight w:val="680"/>
          <w:jc w:val="center"/>
        </w:trPr>
        <w:tc>
          <w:tcPr>
            <w:tcW w:w="1417" w:type="dxa"/>
            <w:vAlign w:val="center"/>
          </w:tcPr>
          <w:p w14:paraId="26D07B16"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所在学院</w:t>
            </w:r>
          </w:p>
        </w:tc>
        <w:tc>
          <w:tcPr>
            <w:tcW w:w="2409" w:type="dxa"/>
            <w:gridSpan w:val="2"/>
            <w:vAlign w:val="center"/>
          </w:tcPr>
          <w:p w14:paraId="270ECAF1" w14:textId="77777777" w:rsidR="007E3200" w:rsidRDefault="007E3200">
            <w:pPr>
              <w:jc w:val="center"/>
              <w:rPr>
                <w:rFonts w:ascii="仿宋_GB2312" w:eastAsia="仿宋_GB2312" w:hAnsi="仿宋" w:hint="eastAsia"/>
                <w:sz w:val="24"/>
              </w:rPr>
            </w:pPr>
          </w:p>
        </w:tc>
        <w:tc>
          <w:tcPr>
            <w:tcW w:w="1417" w:type="dxa"/>
            <w:gridSpan w:val="2"/>
            <w:vAlign w:val="center"/>
          </w:tcPr>
          <w:p w14:paraId="7D8C521E"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所在班级</w:t>
            </w:r>
          </w:p>
        </w:tc>
        <w:tc>
          <w:tcPr>
            <w:tcW w:w="2410" w:type="dxa"/>
            <w:gridSpan w:val="3"/>
            <w:vAlign w:val="center"/>
          </w:tcPr>
          <w:p w14:paraId="0B374F8C" w14:textId="77777777" w:rsidR="007E3200" w:rsidRDefault="007E3200">
            <w:pPr>
              <w:jc w:val="center"/>
              <w:rPr>
                <w:rFonts w:ascii="仿宋_GB2312" w:eastAsia="仿宋_GB2312" w:hAnsi="仿宋" w:hint="eastAsia"/>
                <w:sz w:val="24"/>
              </w:rPr>
            </w:pPr>
          </w:p>
        </w:tc>
        <w:tc>
          <w:tcPr>
            <w:tcW w:w="1985" w:type="dxa"/>
            <w:vMerge/>
            <w:vAlign w:val="center"/>
          </w:tcPr>
          <w:p w14:paraId="63F37111" w14:textId="77777777" w:rsidR="007E3200" w:rsidRDefault="007E3200">
            <w:pPr>
              <w:jc w:val="center"/>
              <w:rPr>
                <w:rFonts w:ascii="仿宋_GB2312" w:eastAsia="仿宋_GB2312" w:hAnsi="仿宋" w:hint="eastAsia"/>
                <w:sz w:val="24"/>
              </w:rPr>
            </w:pPr>
          </w:p>
        </w:tc>
      </w:tr>
      <w:tr w:rsidR="007E3200" w14:paraId="2BCC8D50" w14:textId="77777777">
        <w:trPr>
          <w:trHeight w:val="680"/>
          <w:jc w:val="center"/>
        </w:trPr>
        <w:tc>
          <w:tcPr>
            <w:tcW w:w="1417" w:type="dxa"/>
            <w:vAlign w:val="center"/>
          </w:tcPr>
          <w:p w14:paraId="41B55470"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所在艺术团</w:t>
            </w:r>
          </w:p>
        </w:tc>
        <w:tc>
          <w:tcPr>
            <w:tcW w:w="2409" w:type="dxa"/>
            <w:gridSpan w:val="2"/>
            <w:vAlign w:val="center"/>
          </w:tcPr>
          <w:p w14:paraId="64751CDC" w14:textId="77777777" w:rsidR="007E3200" w:rsidRDefault="007E3200">
            <w:pPr>
              <w:jc w:val="center"/>
              <w:rPr>
                <w:rFonts w:ascii="仿宋_GB2312" w:eastAsia="仿宋_GB2312" w:hAnsi="仿宋" w:hint="eastAsia"/>
                <w:sz w:val="24"/>
              </w:rPr>
            </w:pPr>
          </w:p>
        </w:tc>
        <w:tc>
          <w:tcPr>
            <w:tcW w:w="1417" w:type="dxa"/>
            <w:gridSpan w:val="2"/>
            <w:vAlign w:val="center"/>
          </w:tcPr>
          <w:p w14:paraId="7BE10B65"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现任职务</w:t>
            </w:r>
          </w:p>
        </w:tc>
        <w:tc>
          <w:tcPr>
            <w:tcW w:w="2410" w:type="dxa"/>
            <w:gridSpan w:val="3"/>
            <w:vAlign w:val="center"/>
          </w:tcPr>
          <w:p w14:paraId="037F1BFA" w14:textId="77777777" w:rsidR="007E3200" w:rsidRDefault="007E3200">
            <w:pPr>
              <w:jc w:val="center"/>
              <w:rPr>
                <w:rFonts w:ascii="仿宋_GB2312" w:eastAsia="仿宋_GB2312" w:hAnsi="仿宋" w:hint="eastAsia"/>
                <w:sz w:val="24"/>
              </w:rPr>
            </w:pPr>
          </w:p>
        </w:tc>
        <w:tc>
          <w:tcPr>
            <w:tcW w:w="1985" w:type="dxa"/>
            <w:vMerge/>
            <w:vAlign w:val="center"/>
          </w:tcPr>
          <w:p w14:paraId="3E610A15" w14:textId="77777777" w:rsidR="007E3200" w:rsidRDefault="007E3200">
            <w:pPr>
              <w:jc w:val="center"/>
              <w:rPr>
                <w:rFonts w:ascii="仿宋_GB2312" w:eastAsia="仿宋_GB2312" w:hAnsi="仿宋" w:hint="eastAsia"/>
                <w:sz w:val="24"/>
              </w:rPr>
            </w:pPr>
          </w:p>
        </w:tc>
      </w:tr>
      <w:tr w:rsidR="007E3200" w14:paraId="4E09DC66" w14:textId="77777777" w:rsidTr="00C20615">
        <w:trPr>
          <w:cantSplit/>
          <w:trHeight w:val="1980"/>
          <w:jc w:val="center"/>
        </w:trPr>
        <w:tc>
          <w:tcPr>
            <w:tcW w:w="1417" w:type="dxa"/>
            <w:textDirection w:val="tbRlV"/>
            <w:vAlign w:val="center"/>
          </w:tcPr>
          <w:p w14:paraId="61560D0D" w14:textId="77777777" w:rsidR="007E3200" w:rsidRDefault="00000000">
            <w:pPr>
              <w:ind w:left="113" w:right="113"/>
              <w:jc w:val="center"/>
              <w:rPr>
                <w:rFonts w:ascii="仿宋_GB2312" w:eastAsia="仿宋_GB2312" w:hAnsi="仿宋" w:hint="eastAsia"/>
                <w:sz w:val="24"/>
              </w:rPr>
            </w:pPr>
            <w:r>
              <w:rPr>
                <w:rFonts w:ascii="仿宋_GB2312" w:eastAsia="仿宋_GB2312" w:hAnsi="仿宋" w:hint="eastAsia"/>
                <w:sz w:val="24"/>
              </w:rPr>
              <w:t>主 要 事 迹</w:t>
            </w:r>
          </w:p>
        </w:tc>
        <w:tc>
          <w:tcPr>
            <w:tcW w:w="8221" w:type="dxa"/>
            <w:gridSpan w:val="8"/>
          </w:tcPr>
          <w:p w14:paraId="3D3FA781" w14:textId="77777777" w:rsidR="007E3200" w:rsidRDefault="007E3200">
            <w:pPr>
              <w:rPr>
                <w:rFonts w:ascii="仿宋_GB2312" w:eastAsia="仿宋_GB2312" w:hAnsi="仿宋" w:hint="eastAsia"/>
                <w:sz w:val="24"/>
              </w:rPr>
            </w:pPr>
          </w:p>
        </w:tc>
      </w:tr>
      <w:tr w:rsidR="007E3200" w14:paraId="648A637D" w14:textId="77777777">
        <w:trPr>
          <w:cantSplit/>
          <w:trHeight w:val="2268"/>
          <w:jc w:val="center"/>
        </w:trPr>
        <w:tc>
          <w:tcPr>
            <w:tcW w:w="1417" w:type="dxa"/>
            <w:textDirection w:val="tbRlV"/>
            <w:vAlign w:val="center"/>
          </w:tcPr>
          <w:p w14:paraId="6B591B68" w14:textId="77777777" w:rsidR="007E3200" w:rsidRDefault="00000000">
            <w:pPr>
              <w:ind w:left="113" w:right="113"/>
              <w:jc w:val="center"/>
              <w:rPr>
                <w:rFonts w:ascii="仿宋_GB2312" w:eastAsia="仿宋_GB2312" w:hAnsi="仿宋" w:hint="eastAsia"/>
                <w:sz w:val="24"/>
              </w:rPr>
            </w:pPr>
            <w:r>
              <w:rPr>
                <w:rFonts w:ascii="仿宋_GB2312" w:eastAsia="仿宋_GB2312" w:hAnsi="仿宋" w:hint="eastAsia"/>
                <w:sz w:val="24"/>
              </w:rPr>
              <w:t xml:space="preserve">曾 获 奖 </w:t>
            </w:r>
            <w:proofErr w:type="gramStart"/>
            <w:r>
              <w:rPr>
                <w:rFonts w:ascii="仿宋_GB2312" w:eastAsia="仿宋_GB2312" w:hAnsi="仿宋" w:hint="eastAsia"/>
                <w:sz w:val="24"/>
              </w:rPr>
              <w:t>励</w:t>
            </w:r>
            <w:proofErr w:type="gramEnd"/>
          </w:p>
        </w:tc>
        <w:tc>
          <w:tcPr>
            <w:tcW w:w="8221" w:type="dxa"/>
            <w:gridSpan w:val="8"/>
          </w:tcPr>
          <w:p w14:paraId="547D4344" w14:textId="77777777" w:rsidR="007E3200" w:rsidRDefault="007E3200">
            <w:pPr>
              <w:rPr>
                <w:rFonts w:ascii="仿宋_GB2312" w:eastAsia="仿宋_GB2312" w:hAnsi="仿宋" w:hint="eastAsia"/>
                <w:sz w:val="24"/>
              </w:rPr>
            </w:pPr>
          </w:p>
        </w:tc>
      </w:tr>
      <w:tr w:rsidR="007E3200" w14:paraId="0DC2BDC7" w14:textId="77777777" w:rsidTr="00C20615">
        <w:trPr>
          <w:cantSplit/>
          <w:trHeight w:val="2399"/>
          <w:jc w:val="center"/>
        </w:trPr>
        <w:tc>
          <w:tcPr>
            <w:tcW w:w="1417" w:type="dxa"/>
            <w:textDirection w:val="tbRlV"/>
            <w:vAlign w:val="center"/>
          </w:tcPr>
          <w:p w14:paraId="2C179FCF" w14:textId="47C08E6F" w:rsidR="007E3200" w:rsidRDefault="00C20615">
            <w:pPr>
              <w:ind w:left="113" w:right="113"/>
              <w:jc w:val="center"/>
              <w:rPr>
                <w:rFonts w:ascii="仿宋_GB2312" w:eastAsia="仿宋_GB2312" w:hAnsi="仿宋" w:hint="eastAsia"/>
                <w:sz w:val="24"/>
              </w:rPr>
            </w:pPr>
            <w:r>
              <w:rPr>
                <w:rFonts w:ascii="仿宋_GB2312" w:eastAsia="仿宋_GB2312" w:hAnsi="仿宋" w:hint="eastAsia"/>
                <w:sz w:val="24"/>
              </w:rPr>
              <w:t>学 院 团 委</w:t>
            </w:r>
            <w:r>
              <w:rPr>
                <w:rFonts w:ascii="仿宋_GB2312" w:eastAsia="仿宋_GB2312" w:hAnsi="仿宋"/>
                <w:sz w:val="24"/>
              </w:rPr>
              <w:t xml:space="preserve"> </w:t>
            </w:r>
            <w:r>
              <w:rPr>
                <w:rFonts w:ascii="仿宋_GB2312" w:eastAsia="仿宋_GB2312" w:hAnsi="仿宋" w:hint="eastAsia"/>
                <w:sz w:val="24"/>
              </w:rPr>
              <w:t>意 见</w:t>
            </w:r>
          </w:p>
        </w:tc>
        <w:tc>
          <w:tcPr>
            <w:tcW w:w="8221" w:type="dxa"/>
            <w:gridSpan w:val="8"/>
            <w:vAlign w:val="bottom"/>
          </w:tcPr>
          <w:p w14:paraId="215A832C" w14:textId="77777777" w:rsidR="007E3200" w:rsidRDefault="00000000">
            <w:pPr>
              <w:widowControl/>
              <w:jc w:val="right"/>
              <w:rPr>
                <w:rFonts w:ascii="仿宋_GB2312" w:eastAsia="仿宋_GB2312" w:hAnsi="仿宋" w:hint="eastAsia"/>
                <w:sz w:val="24"/>
              </w:rPr>
            </w:pPr>
            <w:r>
              <w:rPr>
                <w:rFonts w:ascii="仿宋_GB2312" w:eastAsia="仿宋_GB2312" w:hAnsi="仿宋" w:hint="eastAsia"/>
                <w:sz w:val="24"/>
              </w:rPr>
              <w:t>（签章）</w:t>
            </w:r>
          </w:p>
          <w:p w14:paraId="2866E097" w14:textId="77777777" w:rsidR="007E3200" w:rsidRDefault="00000000">
            <w:pPr>
              <w:widowControl/>
              <w:tabs>
                <w:tab w:val="left" w:pos="6456"/>
              </w:tabs>
              <w:jc w:val="right"/>
              <w:rPr>
                <w:rFonts w:ascii="仿宋_GB2312" w:eastAsia="仿宋_GB2312" w:hAnsi="仿宋" w:hint="eastAsia"/>
                <w:sz w:val="24"/>
              </w:rPr>
            </w:pPr>
            <w:r>
              <w:rPr>
                <w:rFonts w:ascii="仿宋_GB2312" w:eastAsia="仿宋_GB2312" w:hAnsi="仿宋" w:hint="eastAsia"/>
                <w:sz w:val="24"/>
              </w:rPr>
              <w:t>年   月   日</w:t>
            </w:r>
          </w:p>
        </w:tc>
      </w:tr>
      <w:tr w:rsidR="007E3200" w14:paraId="2321D297" w14:textId="77777777">
        <w:trPr>
          <w:cantSplit/>
          <w:trHeight w:val="1984"/>
          <w:jc w:val="center"/>
        </w:trPr>
        <w:tc>
          <w:tcPr>
            <w:tcW w:w="1417" w:type="dxa"/>
            <w:textDirection w:val="tbRlV"/>
            <w:vAlign w:val="center"/>
          </w:tcPr>
          <w:p w14:paraId="02F72242" w14:textId="77777777" w:rsidR="007E3200" w:rsidRDefault="00000000">
            <w:pPr>
              <w:ind w:left="113" w:right="113"/>
              <w:jc w:val="center"/>
              <w:rPr>
                <w:rFonts w:ascii="仿宋_GB2312" w:eastAsia="仿宋_GB2312" w:hAnsi="仿宋" w:hint="eastAsia"/>
                <w:sz w:val="24"/>
              </w:rPr>
            </w:pPr>
            <w:r>
              <w:rPr>
                <w:rFonts w:ascii="仿宋_GB2312" w:eastAsia="仿宋_GB2312" w:hAnsi="仿宋" w:hint="eastAsia"/>
                <w:sz w:val="24"/>
              </w:rPr>
              <w:t>校 团 委 意 见</w:t>
            </w:r>
          </w:p>
        </w:tc>
        <w:tc>
          <w:tcPr>
            <w:tcW w:w="8221" w:type="dxa"/>
            <w:gridSpan w:val="8"/>
            <w:vAlign w:val="bottom"/>
          </w:tcPr>
          <w:p w14:paraId="5DEA02D6" w14:textId="77777777" w:rsidR="007E3200" w:rsidRDefault="00000000">
            <w:pPr>
              <w:widowControl/>
              <w:jc w:val="right"/>
              <w:rPr>
                <w:rFonts w:ascii="仿宋_GB2312" w:eastAsia="仿宋_GB2312" w:hAnsi="仿宋" w:hint="eastAsia"/>
                <w:sz w:val="24"/>
              </w:rPr>
            </w:pPr>
            <w:r>
              <w:rPr>
                <w:rFonts w:ascii="仿宋_GB2312" w:eastAsia="仿宋_GB2312" w:hAnsi="仿宋" w:hint="eastAsia"/>
                <w:sz w:val="24"/>
              </w:rPr>
              <w:t>（签章）</w:t>
            </w:r>
          </w:p>
          <w:p w14:paraId="757BA2CF" w14:textId="77777777" w:rsidR="007E3200" w:rsidRDefault="00000000">
            <w:pPr>
              <w:widowControl/>
              <w:jc w:val="right"/>
              <w:rPr>
                <w:rFonts w:ascii="仿宋_GB2312" w:eastAsia="仿宋_GB2312" w:hAnsi="仿宋" w:hint="eastAsia"/>
                <w:sz w:val="24"/>
              </w:rPr>
            </w:pPr>
            <w:r>
              <w:rPr>
                <w:rFonts w:ascii="仿宋_GB2312" w:eastAsia="仿宋_GB2312" w:hAnsi="仿宋" w:hint="eastAsia"/>
                <w:sz w:val="24"/>
              </w:rPr>
              <w:t>年   月   日</w:t>
            </w:r>
          </w:p>
        </w:tc>
      </w:tr>
      <w:tr w:rsidR="007E3200" w14:paraId="3E4A7DF0" w14:textId="77777777">
        <w:trPr>
          <w:cantSplit/>
          <w:trHeight w:val="850"/>
          <w:jc w:val="center"/>
        </w:trPr>
        <w:tc>
          <w:tcPr>
            <w:tcW w:w="1417" w:type="dxa"/>
            <w:vAlign w:val="center"/>
          </w:tcPr>
          <w:p w14:paraId="6398BA34" w14:textId="77777777" w:rsidR="007E3200" w:rsidRDefault="00000000">
            <w:pPr>
              <w:jc w:val="center"/>
              <w:rPr>
                <w:rFonts w:ascii="仿宋_GB2312" w:eastAsia="仿宋_GB2312" w:hAnsi="仿宋" w:hint="eastAsia"/>
                <w:sz w:val="24"/>
              </w:rPr>
            </w:pPr>
            <w:r>
              <w:rPr>
                <w:rFonts w:ascii="仿宋_GB2312" w:eastAsia="仿宋_GB2312" w:hAnsi="仿宋" w:hint="eastAsia"/>
                <w:sz w:val="24"/>
              </w:rPr>
              <w:t>备注</w:t>
            </w:r>
          </w:p>
        </w:tc>
        <w:tc>
          <w:tcPr>
            <w:tcW w:w="8221" w:type="dxa"/>
            <w:gridSpan w:val="8"/>
          </w:tcPr>
          <w:p w14:paraId="752C4470" w14:textId="77777777" w:rsidR="007E3200" w:rsidRDefault="007E3200">
            <w:pPr>
              <w:rPr>
                <w:rFonts w:ascii="仿宋_GB2312" w:eastAsia="仿宋_GB2312" w:hAnsi="仿宋" w:hint="eastAsia"/>
                <w:sz w:val="24"/>
              </w:rPr>
            </w:pPr>
          </w:p>
        </w:tc>
      </w:tr>
    </w:tbl>
    <w:bookmarkEnd w:id="0"/>
    <w:bookmarkEnd w:id="1"/>
    <w:p w14:paraId="4ACE46C4" w14:textId="77777777" w:rsidR="007E3200" w:rsidRDefault="00000000">
      <w:pPr>
        <w:jc w:val="center"/>
        <w:rPr>
          <w:rFonts w:ascii="仿宋" w:eastAsia="仿宋" w:hAnsi="仿宋" w:hint="eastAsia"/>
          <w:sz w:val="24"/>
        </w:rPr>
      </w:pPr>
      <w:r>
        <w:rPr>
          <w:rFonts w:ascii="仿宋" w:eastAsia="仿宋" w:hAnsi="仿宋" w:hint="eastAsia"/>
          <w:sz w:val="24"/>
        </w:rPr>
        <w:t>说明：此表请用黑色、蓝黑色钢笔或中性笔填写，字迹工整清晰。</w:t>
      </w:r>
    </w:p>
    <w:p w14:paraId="4EA210A2" w14:textId="77777777" w:rsidR="00C20615" w:rsidRDefault="00C20615">
      <w:pPr>
        <w:jc w:val="center"/>
        <w:rPr>
          <w:rFonts w:ascii="仿宋" w:eastAsia="仿宋" w:hAnsi="仿宋" w:hint="eastAsia"/>
          <w:sz w:val="24"/>
        </w:rPr>
      </w:pPr>
    </w:p>
    <w:p w14:paraId="667D9A3A" w14:textId="77777777" w:rsidR="007E3200" w:rsidRDefault="00000000">
      <w:pPr>
        <w:spacing w:line="240" w:lineRule="exact"/>
        <w:jc w:val="center"/>
        <w:rPr>
          <w:rFonts w:ascii="仿宋" w:eastAsia="仿宋" w:hAnsi="仿宋" w:hint="eastAsia"/>
          <w:szCs w:val="21"/>
        </w:rPr>
      </w:pPr>
      <w:r>
        <w:rPr>
          <w:rFonts w:ascii="仿宋" w:eastAsia="仿宋" w:hAnsi="仿宋" w:hint="eastAsia"/>
          <w:sz w:val="24"/>
        </w:rPr>
        <w:t>共青团中南财经政法大学委员会二〇二六年制</w:t>
      </w:r>
    </w:p>
    <w:sectPr w:rsidR="007E320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6B16" w14:textId="77777777" w:rsidR="006803F6" w:rsidRDefault="006803F6" w:rsidP="00465B24">
      <w:r>
        <w:separator/>
      </w:r>
    </w:p>
  </w:endnote>
  <w:endnote w:type="continuationSeparator" w:id="0">
    <w:p w14:paraId="2E3E801D" w14:textId="77777777" w:rsidR="006803F6" w:rsidRDefault="006803F6" w:rsidP="0046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04B7" w14:textId="77777777" w:rsidR="006803F6" w:rsidRDefault="006803F6" w:rsidP="00465B24">
      <w:r>
        <w:separator/>
      </w:r>
    </w:p>
  </w:footnote>
  <w:footnote w:type="continuationSeparator" w:id="0">
    <w:p w14:paraId="4234EEB3" w14:textId="77777777" w:rsidR="006803F6" w:rsidRDefault="006803F6" w:rsidP="0046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99"/>
    <w:rsid w:val="00006316"/>
    <w:rsid w:val="0001355A"/>
    <w:rsid w:val="000368F7"/>
    <w:rsid w:val="00056D28"/>
    <w:rsid w:val="000606F9"/>
    <w:rsid w:val="0006202C"/>
    <w:rsid w:val="000632F7"/>
    <w:rsid w:val="00067574"/>
    <w:rsid w:val="00082AFD"/>
    <w:rsid w:val="000906E5"/>
    <w:rsid w:val="000958EC"/>
    <w:rsid w:val="000A1C8C"/>
    <w:rsid w:val="000A5193"/>
    <w:rsid w:val="000B53D8"/>
    <w:rsid w:val="000C47E4"/>
    <w:rsid w:val="000D61AE"/>
    <w:rsid w:val="000D766B"/>
    <w:rsid w:val="000D77E8"/>
    <w:rsid w:val="000E4C3D"/>
    <w:rsid w:val="000F4127"/>
    <w:rsid w:val="00121401"/>
    <w:rsid w:val="0013425D"/>
    <w:rsid w:val="001470C1"/>
    <w:rsid w:val="00154716"/>
    <w:rsid w:val="001610A4"/>
    <w:rsid w:val="001720B0"/>
    <w:rsid w:val="00172A27"/>
    <w:rsid w:val="001730BA"/>
    <w:rsid w:val="00175196"/>
    <w:rsid w:val="0017686B"/>
    <w:rsid w:val="00185E60"/>
    <w:rsid w:val="001946E5"/>
    <w:rsid w:val="001A33B3"/>
    <w:rsid w:val="001A34D7"/>
    <w:rsid w:val="001D1858"/>
    <w:rsid w:val="001E198C"/>
    <w:rsid w:val="001F58B8"/>
    <w:rsid w:val="002059E1"/>
    <w:rsid w:val="002063A4"/>
    <w:rsid w:val="00210CF9"/>
    <w:rsid w:val="0021262C"/>
    <w:rsid w:val="00212755"/>
    <w:rsid w:val="002128A8"/>
    <w:rsid w:val="002311A8"/>
    <w:rsid w:val="002320A0"/>
    <w:rsid w:val="002464C5"/>
    <w:rsid w:val="00256586"/>
    <w:rsid w:val="00280CBB"/>
    <w:rsid w:val="00294580"/>
    <w:rsid w:val="00295C21"/>
    <w:rsid w:val="002A5030"/>
    <w:rsid w:val="002B28E6"/>
    <w:rsid w:val="002D0D28"/>
    <w:rsid w:val="002E39AA"/>
    <w:rsid w:val="002E467F"/>
    <w:rsid w:val="00307537"/>
    <w:rsid w:val="00331D26"/>
    <w:rsid w:val="003471A2"/>
    <w:rsid w:val="00355D03"/>
    <w:rsid w:val="00371B1A"/>
    <w:rsid w:val="00372361"/>
    <w:rsid w:val="0038020F"/>
    <w:rsid w:val="00390578"/>
    <w:rsid w:val="00390F99"/>
    <w:rsid w:val="003972D2"/>
    <w:rsid w:val="003A5402"/>
    <w:rsid w:val="003B7434"/>
    <w:rsid w:val="003C4C0D"/>
    <w:rsid w:val="00410BA7"/>
    <w:rsid w:val="00413B47"/>
    <w:rsid w:val="00421294"/>
    <w:rsid w:val="0043430E"/>
    <w:rsid w:val="00465B24"/>
    <w:rsid w:val="00465DB3"/>
    <w:rsid w:val="00471BCB"/>
    <w:rsid w:val="00475C96"/>
    <w:rsid w:val="004844DA"/>
    <w:rsid w:val="004B747F"/>
    <w:rsid w:val="004C5330"/>
    <w:rsid w:val="004E05CC"/>
    <w:rsid w:val="004E12D9"/>
    <w:rsid w:val="004E5464"/>
    <w:rsid w:val="004F7299"/>
    <w:rsid w:val="005064B5"/>
    <w:rsid w:val="00506898"/>
    <w:rsid w:val="00507877"/>
    <w:rsid w:val="00513909"/>
    <w:rsid w:val="005165C0"/>
    <w:rsid w:val="0053015D"/>
    <w:rsid w:val="005303D7"/>
    <w:rsid w:val="00531F5E"/>
    <w:rsid w:val="00537F73"/>
    <w:rsid w:val="00565D6B"/>
    <w:rsid w:val="00570695"/>
    <w:rsid w:val="00584CC1"/>
    <w:rsid w:val="00587E03"/>
    <w:rsid w:val="0059726B"/>
    <w:rsid w:val="005B7866"/>
    <w:rsid w:val="005D1968"/>
    <w:rsid w:val="005D5F19"/>
    <w:rsid w:val="005E67D1"/>
    <w:rsid w:val="005F0BCD"/>
    <w:rsid w:val="006068E3"/>
    <w:rsid w:val="00613413"/>
    <w:rsid w:val="00616F1E"/>
    <w:rsid w:val="00622FAE"/>
    <w:rsid w:val="0065117F"/>
    <w:rsid w:val="0065225E"/>
    <w:rsid w:val="006558A4"/>
    <w:rsid w:val="00656BF0"/>
    <w:rsid w:val="0066535E"/>
    <w:rsid w:val="006722C5"/>
    <w:rsid w:val="00672356"/>
    <w:rsid w:val="006803F6"/>
    <w:rsid w:val="006871E7"/>
    <w:rsid w:val="00694E8C"/>
    <w:rsid w:val="006A4E6A"/>
    <w:rsid w:val="006B5E3C"/>
    <w:rsid w:val="006C0A9F"/>
    <w:rsid w:val="006C6F0B"/>
    <w:rsid w:val="006D3059"/>
    <w:rsid w:val="006E3CB8"/>
    <w:rsid w:val="006E6EB5"/>
    <w:rsid w:val="00701BCA"/>
    <w:rsid w:val="00711489"/>
    <w:rsid w:val="00715A69"/>
    <w:rsid w:val="00731ED8"/>
    <w:rsid w:val="007537E9"/>
    <w:rsid w:val="00755E5F"/>
    <w:rsid w:val="0076419F"/>
    <w:rsid w:val="00770095"/>
    <w:rsid w:val="00772A06"/>
    <w:rsid w:val="007871EB"/>
    <w:rsid w:val="00790943"/>
    <w:rsid w:val="00792C84"/>
    <w:rsid w:val="00794054"/>
    <w:rsid w:val="007C443A"/>
    <w:rsid w:val="007D12F6"/>
    <w:rsid w:val="007D47EB"/>
    <w:rsid w:val="007E3200"/>
    <w:rsid w:val="007E5E02"/>
    <w:rsid w:val="00816D6F"/>
    <w:rsid w:val="0082705B"/>
    <w:rsid w:val="00836EC0"/>
    <w:rsid w:val="00842CAE"/>
    <w:rsid w:val="00861271"/>
    <w:rsid w:val="008905DC"/>
    <w:rsid w:val="00893C1C"/>
    <w:rsid w:val="008B0BD5"/>
    <w:rsid w:val="008B3BEC"/>
    <w:rsid w:val="008B41FF"/>
    <w:rsid w:val="008D3389"/>
    <w:rsid w:val="008D56AA"/>
    <w:rsid w:val="008E009E"/>
    <w:rsid w:val="008E5F6C"/>
    <w:rsid w:val="008F1D12"/>
    <w:rsid w:val="009067FE"/>
    <w:rsid w:val="00944F06"/>
    <w:rsid w:val="009502FF"/>
    <w:rsid w:val="00975958"/>
    <w:rsid w:val="00992198"/>
    <w:rsid w:val="009A4C36"/>
    <w:rsid w:val="009B5588"/>
    <w:rsid w:val="009C06DC"/>
    <w:rsid w:val="009C2A12"/>
    <w:rsid w:val="009C424F"/>
    <w:rsid w:val="009D527E"/>
    <w:rsid w:val="009D76B8"/>
    <w:rsid w:val="00A1102F"/>
    <w:rsid w:val="00A13077"/>
    <w:rsid w:val="00A14119"/>
    <w:rsid w:val="00A15DE8"/>
    <w:rsid w:val="00A259CC"/>
    <w:rsid w:val="00A3413D"/>
    <w:rsid w:val="00A453F2"/>
    <w:rsid w:val="00A53A5A"/>
    <w:rsid w:val="00A62034"/>
    <w:rsid w:val="00A904A6"/>
    <w:rsid w:val="00A96CAF"/>
    <w:rsid w:val="00AA04FF"/>
    <w:rsid w:val="00AA57A8"/>
    <w:rsid w:val="00AA7EFC"/>
    <w:rsid w:val="00AC0A7E"/>
    <w:rsid w:val="00AC3F82"/>
    <w:rsid w:val="00AC4D32"/>
    <w:rsid w:val="00AD4E0F"/>
    <w:rsid w:val="00AF2FC7"/>
    <w:rsid w:val="00B13331"/>
    <w:rsid w:val="00B403A1"/>
    <w:rsid w:val="00B4166D"/>
    <w:rsid w:val="00B54BEE"/>
    <w:rsid w:val="00B54E82"/>
    <w:rsid w:val="00B6053B"/>
    <w:rsid w:val="00B6143E"/>
    <w:rsid w:val="00B86930"/>
    <w:rsid w:val="00BB2F4A"/>
    <w:rsid w:val="00BC3E5D"/>
    <w:rsid w:val="00BC664A"/>
    <w:rsid w:val="00BD2055"/>
    <w:rsid w:val="00C0694F"/>
    <w:rsid w:val="00C10116"/>
    <w:rsid w:val="00C20615"/>
    <w:rsid w:val="00C21BC9"/>
    <w:rsid w:val="00C255AB"/>
    <w:rsid w:val="00C509EC"/>
    <w:rsid w:val="00C94090"/>
    <w:rsid w:val="00C94707"/>
    <w:rsid w:val="00CA6CF1"/>
    <w:rsid w:val="00CB6EE3"/>
    <w:rsid w:val="00CC341F"/>
    <w:rsid w:val="00CD55D8"/>
    <w:rsid w:val="00CE0C47"/>
    <w:rsid w:val="00CF130F"/>
    <w:rsid w:val="00CF3FCB"/>
    <w:rsid w:val="00CF784A"/>
    <w:rsid w:val="00D1275A"/>
    <w:rsid w:val="00D13CD1"/>
    <w:rsid w:val="00D16D57"/>
    <w:rsid w:val="00D17EEF"/>
    <w:rsid w:val="00D275D9"/>
    <w:rsid w:val="00D31EB7"/>
    <w:rsid w:val="00D504C5"/>
    <w:rsid w:val="00D72705"/>
    <w:rsid w:val="00D753BC"/>
    <w:rsid w:val="00D76EE9"/>
    <w:rsid w:val="00D83C6E"/>
    <w:rsid w:val="00D939F2"/>
    <w:rsid w:val="00DC439A"/>
    <w:rsid w:val="00DD005D"/>
    <w:rsid w:val="00DD2D7C"/>
    <w:rsid w:val="00DD3D59"/>
    <w:rsid w:val="00DF4F90"/>
    <w:rsid w:val="00E058F9"/>
    <w:rsid w:val="00E35C64"/>
    <w:rsid w:val="00E41EA3"/>
    <w:rsid w:val="00E57E82"/>
    <w:rsid w:val="00E612DB"/>
    <w:rsid w:val="00E640E0"/>
    <w:rsid w:val="00E81C12"/>
    <w:rsid w:val="00EA24F3"/>
    <w:rsid w:val="00EA36D7"/>
    <w:rsid w:val="00EB04FA"/>
    <w:rsid w:val="00EB4DAA"/>
    <w:rsid w:val="00EC0886"/>
    <w:rsid w:val="00EC0E41"/>
    <w:rsid w:val="00EE286D"/>
    <w:rsid w:val="00F02745"/>
    <w:rsid w:val="00F0304F"/>
    <w:rsid w:val="00F116BD"/>
    <w:rsid w:val="00F11714"/>
    <w:rsid w:val="00F11BE3"/>
    <w:rsid w:val="00F15350"/>
    <w:rsid w:val="00F17231"/>
    <w:rsid w:val="00F2388B"/>
    <w:rsid w:val="00F36CDF"/>
    <w:rsid w:val="00F60397"/>
    <w:rsid w:val="00F620C1"/>
    <w:rsid w:val="00F625EC"/>
    <w:rsid w:val="00F779E5"/>
    <w:rsid w:val="00F80F1B"/>
    <w:rsid w:val="00F86897"/>
    <w:rsid w:val="00FB0F9C"/>
    <w:rsid w:val="00FB21DA"/>
    <w:rsid w:val="00FB41C9"/>
    <w:rsid w:val="00FB4A24"/>
    <w:rsid w:val="00FB4ABB"/>
    <w:rsid w:val="00FB7134"/>
    <w:rsid w:val="00FC02AE"/>
    <w:rsid w:val="00FD2877"/>
    <w:rsid w:val="00FD7650"/>
    <w:rsid w:val="00FF46D4"/>
    <w:rsid w:val="00FF48D2"/>
    <w:rsid w:val="00FF4D07"/>
    <w:rsid w:val="09AC113F"/>
    <w:rsid w:val="0BA87C3F"/>
    <w:rsid w:val="0D142C4B"/>
    <w:rsid w:val="0FB22706"/>
    <w:rsid w:val="11A62CF1"/>
    <w:rsid w:val="18EE20FE"/>
    <w:rsid w:val="1B6D7B06"/>
    <w:rsid w:val="1E910519"/>
    <w:rsid w:val="1FF7915F"/>
    <w:rsid w:val="20880BD9"/>
    <w:rsid w:val="20AA5545"/>
    <w:rsid w:val="239F7995"/>
    <w:rsid w:val="242250C8"/>
    <w:rsid w:val="251742FA"/>
    <w:rsid w:val="271E6A8C"/>
    <w:rsid w:val="29D72AF3"/>
    <w:rsid w:val="2BE241C5"/>
    <w:rsid w:val="2CFD59B6"/>
    <w:rsid w:val="2F1A739E"/>
    <w:rsid w:val="2FD24ADA"/>
    <w:rsid w:val="31DE51DF"/>
    <w:rsid w:val="32B27BE6"/>
    <w:rsid w:val="3BDE545F"/>
    <w:rsid w:val="3CF77D6B"/>
    <w:rsid w:val="465E40B2"/>
    <w:rsid w:val="567A4850"/>
    <w:rsid w:val="56A63586"/>
    <w:rsid w:val="5C287C22"/>
    <w:rsid w:val="63755005"/>
    <w:rsid w:val="63CF2676"/>
    <w:rsid w:val="6FB2771A"/>
    <w:rsid w:val="77CB199A"/>
    <w:rsid w:val="7BEF2B05"/>
    <w:rsid w:val="7C9A0B8F"/>
    <w:rsid w:val="7E7FDDA8"/>
    <w:rsid w:val="7F0B36CC"/>
    <w:rsid w:val="7F5FBC1D"/>
    <w:rsid w:val="7FD79105"/>
    <w:rsid w:val="7FDBB000"/>
    <w:rsid w:val="7FFFF76E"/>
    <w:rsid w:val="9FBD0F70"/>
    <w:rsid w:val="D83FE737"/>
    <w:rsid w:val="DBCB4C5E"/>
    <w:rsid w:val="ECFBD1B1"/>
    <w:rsid w:val="EEFF8532"/>
    <w:rsid w:val="F5F51B9B"/>
    <w:rsid w:val="FC1F54EE"/>
    <w:rsid w:val="FF5E418A"/>
    <w:rsid w:val="FFD7C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49540"/>
  <w15:docId w15:val="{C1108783-CD73-4DC1-80CB-9D753CD0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0"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0"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1">
    <w:name w:val="Medium Grid 3 Accent 1"/>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character" w:customStyle="1" w:styleId="a5">
    <w:name w:val="页脚 字符"/>
    <w:link w:val="a4"/>
    <w:qFormat/>
    <w:rPr>
      <w:rFonts w:ascii="Times New Roman" w:eastAsia="宋体" w:hAnsi="Times New Roman" w:cs="Times New Roman"/>
      <w:kern w:val="2"/>
      <w:sz w:val="18"/>
      <w:szCs w:val="18"/>
    </w:rPr>
  </w:style>
  <w:style w:type="character" w:customStyle="1" w:styleId="a7">
    <w:name w:val="页眉 字符"/>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188</Words>
  <Characters>1077</Characters>
  <Application>Microsoft Office Word</Application>
  <DocSecurity>0</DocSecurity>
  <Lines>8</Lines>
  <Paragraphs>2</Paragraphs>
  <ScaleCrop>false</ScaleCrop>
  <Company>微软中国</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微软中国</dc:creator>
  <cp:lastModifiedBy>飞 杜</cp:lastModifiedBy>
  <cp:revision>9</cp:revision>
  <dcterms:created xsi:type="dcterms:W3CDTF">2025-03-14T08:37:00Z</dcterms:created>
  <dcterms:modified xsi:type="dcterms:W3CDTF">2026-03-23T07:06:00Z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187F1F1213104184821665E29DB92FB9_13</vt:lpwstr>
  </property>
  <property fmtid="{D5CDD505-2E9C-101B-9397-08002B2CF9AE}" pid="4" name="KSOTemplateDocerSaveRecord">
    <vt:lpwstr>eyJoZGlkIjoiN2NlYTIxNDFlNDIxNzA0NWQ5MmI0NzEyYzZmMzkwNzgiLCJ1c2VySWQiOiI0MjE0MzM3NjMifQ==</vt:lpwstr>
  </property>
</Properties>
</file>